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7354" w14:textId="5273AFC5" w:rsidR="00D6425E" w:rsidRDefault="00D6425E">
      <w:pPr>
        <w:rPr>
          <w:b/>
          <w:bCs/>
        </w:rPr>
      </w:pPr>
      <w:r>
        <w:rPr>
          <w:b/>
          <w:bCs/>
        </w:rPr>
        <w:t xml:space="preserve">In response to: </w:t>
      </w:r>
    </w:p>
    <w:p w14:paraId="2C6AFD49" w14:textId="0A4042A5" w:rsidR="00C2019E" w:rsidRPr="00D6425E" w:rsidRDefault="00C2019E">
      <w:pPr>
        <w:rPr>
          <w:b/>
          <w:bCs/>
        </w:rPr>
      </w:pPr>
      <w:r w:rsidRPr="00D6425E">
        <w:rPr>
          <w:b/>
          <w:bCs/>
        </w:rPr>
        <w:t>Applicant’s Response to Deadline 3 Submissions – Other Interested Parties</w:t>
      </w:r>
    </w:p>
    <w:p w14:paraId="6CACB94E" w14:textId="7918CBEA" w:rsidR="00C2019E" w:rsidRPr="00D6425E" w:rsidRDefault="00C2019E">
      <w:pPr>
        <w:rPr>
          <w:b/>
          <w:bCs/>
        </w:rPr>
      </w:pPr>
      <w:r w:rsidRPr="00D6425E">
        <w:rPr>
          <w:b/>
          <w:bCs/>
        </w:rPr>
        <w:t>2.19 Response to Shaun Woodward Table 21: Response to Shaun Woodward Comments on D2 Submissions (REP3-105)</w:t>
      </w:r>
    </w:p>
    <w:p w14:paraId="18D6140B" w14:textId="51E595F5" w:rsidR="00C2019E" w:rsidRPr="00D6425E" w:rsidRDefault="00C2019E">
      <w:pPr>
        <w:rPr>
          <w:i/>
          <w:iCs/>
        </w:rPr>
      </w:pPr>
      <w:r w:rsidRPr="00D6425E">
        <w:rPr>
          <w:i/>
          <w:iCs/>
        </w:rPr>
        <w:t>Dear Mr Sword</w:t>
      </w:r>
    </w:p>
    <w:p w14:paraId="51B9FBA5" w14:textId="78800FCF" w:rsidR="00C2019E" w:rsidRPr="00D6425E" w:rsidRDefault="00C2019E">
      <w:pPr>
        <w:rPr>
          <w:i/>
          <w:iCs/>
        </w:rPr>
      </w:pPr>
      <w:r w:rsidRPr="00D6425E">
        <w:rPr>
          <w:i/>
          <w:iCs/>
        </w:rPr>
        <w:t xml:space="preserve">Please find my response to the above. I would appreciate your </w:t>
      </w:r>
      <w:r w:rsidR="00D6425E" w:rsidRPr="00D6425E">
        <w:rPr>
          <w:i/>
          <w:iCs/>
        </w:rPr>
        <w:t>consideration of the points raised.</w:t>
      </w:r>
    </w:p>
    <w:p w14:paraId="5BF55379" w14:textId="2A55C501" w:rsidR="00D6425E" w:rsidRPr="00D6425E" w:rsidRDefault="00D6425E">
      <w:pPr>
        <w:rPr>
          <w:i/>
          <w:iCs/>
        </w:rPr>
      </w:pPr>
      <w:r w:rsidRPr="00D6425E">
        <w:rPr>
          <w:i/>
          <w:iCs/>
        </w:rPr>
        <w:t>Your sincerely</w:t>
      </w:r>
    </w:p>
    <w:p w14:paraId="64E188BA" w14:textId="459B62B8" w:rsidR="00D6425E" w:rsidRDefault="00D6425E">
      <w:pPr>
        <w:rPr>
          <w:i/>
          <w:iCs/>
        </w:rPr>
      </w:pPr>
      <w:r w:rsidRPr="00D6425E">
        <w:rPr>
          <w:i/>
          <w:iCs/>
        </w:rPr>
        <w:t xml:space="preserve">Shaun Woodward – Resident, </w:t>
      </w:r>
      <w:proofErr w:type="spellStart"/>
      <w:r w:rsidRPr="00D6425E">
        <w:rPr>
          <w:i/>
          <w:iCs/>
        </w:rPr>
        <w:t>Keysoe</w:t>
      </w:r>
      <w:proofErr w:type="spellEnd"/>
    </w:p>
    <w:p w14:paraId="0E27B0AD" w14:textId="77777777" w:rsidR="00D6425E" w:rsidRDefault="00D6425E">
      <w:pPr>
        <w:rPr>
          <w:i/>
          <w:iCs/>
        </w:rPr>
      </w:pPr>
    </w:p>
    <w:p w14:paraId="6CC9DF88" w14:textId="6615AEBE" w:rsidR="00D6425E" w:rsidRPr="00D6425E" w:rsidRDefault="00D6425E">
      <w:pPr>
        <w:rPr>
          <w:b/>
          <w:bCs/>
          <w:u w:val="single"/>
        </w:rPr>
      </w:pPr>
      <w:r w:rsidRPr="00D6425E">
        <w:rPr>
          <w:b/>
          <w:bCs/>
          <w:u w:val="single"/>
        </w:rPr>
        <w:t>Response to my point</w:t>
      </w:r>
      <w:r w:rsidR="00CF4B8A">
        <w:rPr>
          <w:b/>
          <w:bCs/>
          <w:u w:val="single"/>
        </w:rPr>
        <w:t>s</w:t>
      </w:r>
      <w:r w:rsidRPr="00D6425E">
        <w:rPr>
          <w:b/>
          <w:bCs/>
          <w:u w:val="single"/>
        </w:rPr>
        <w:t xml:space="preserve"> SW-D3-01 </w:t>
      </w:r>
      <w:r w:rsidR="00CF4B8A">
        <w:rPr>
          <w:b/>
          <w:bCs/>
          <w:u w:val="single"/>
        </w:rPr>
        <w:t xml:space="preserve">and SW-D3-02 </w:t>
      </w:r>
      <w:r w:rsidRPr="00D6425E">
        <w:rPr>
          <w:b/>
          <w:bCs/>
          <w:u w:val="single"/>
        </w:rPr>
        <w:t>page 113</w:t>
      </w:r>
    </w:p>
    <w:p w14:paraId="0BFFDEA1" w14:textId="541FA285" w:rsidR="00C2019E" w:rsidRDefault="003149F2">
      <w:pPr>
        <w:rPr>
          <w:i/>
          <w:iCs/>
        </w:rPr>
      </w:pPr>
      <w:r>
        <w:t>The applicant states: “</w:t>
      </w:r>
      <w:r w:rsidRPr="003149F2">
        <w:rPr>
          <w:i/>
          <w:iCs/>
        </w:rPr>
        <w:t>The Applicant does not accept that qualified terms such as “where practicable” provide unrestricted flexibility following the grant of a DCO. Such wording is used where an absolute obligation would be inappropriate because implementation may depend on matters such as detailed design, site conditions, safety requirements or circumstances arising during construction. The authorised development will be controlled through the articles set out in the draft DCO, together with the requirements and importantly, the certified documents. Where further detail is appropriately developed following consent, relevant plans must be prepared in substantial accordance with the approved outline documents and submitted to the relevant local authority for approval. Any material departure from the authorised development or secured controls would require the appropriate formal approval and could not be undertaken unilaterally by the Applicant. The Scheme cannot commence until the final detail set out in the final management plans is approved by the relevant local authorities.</w:t>
      </w:r>
      <w:r>
        <w:rPr>
          <w:i/>
          <w:iCs/>
        </w:rPr>
        <w:t>”</w:t>
      </w:r>
    </w:p>
    <w:p w14:paraId="005683A7" w14:textId="3CE8E726" w:rsidR="00CF4B8A" w:rsidRPr="00FA379F" w:rsidRDefault="003149F2">
      <w:r w:rsidRPr="00FA379F">
        <w:t>However</w:t>
      </w:r>
      <w:r w:rsidR="005E2CD9" w:rsidRPr="00FA379F">
        <w:t>,</w:t>
      </w:r>
      <w:r w:rsidRPr="00FA379F">
        <w:t xml:space="preserve"> it </w:t>
      </w:r>
      <w:r w:rsidR="005E2CD9" w:rsidRPr="00FA379F">
        <w:t xml:space="preserve">appears </w:t>
      </w:r>
      <w:r w:rsidRPr="00FA379F">
        <w:t xml:space="preserve">the applicant is attempting to </w:t>
      </w:r>
      <w:r w:rsidR="00CF4B8A" w:rsidRPr="00FA379F">
        <w:t xml:space="preserve">weaken the Local Authority Control by trying to downplay the very major 100% </w:t>
      </w:r>
      <w:r w:rsidR="005E2CD9" w:rsidRPr="00FA379F">
        <w:t xml:space="preserve">20yr </w:t>
      </w:r>
      <w:r w:rsidR="00CF4B8A" w:rsidRPr="00FA379F">
        <w:t xml:space="preserve">panel replacement and infrastructure refurbishment into ‘Maintenance’, therefore allowing the applicant to work under a limit they propose </w:t>
      </w:r>
      <w:r w:rsidR="005E2CD9" w:rsidRPr="00FA379F">
        <w:t>which</w:t>
      </w:r>
      <w:r w:rsidR="00CF4B8A" w:rsidRPr="00FA379F">
        <w:t xml:space="preserve"> trigger</w:t>
      </w:r>
      <w:r w:rsidR="005E2CD9" w:rsidRPr="00FA379F">
        <w:t>s</w:t>
      </w:r>
      <w:r w:rsidR="00CF4B8A" w:rsidRPr="00FA379F">
        <w:t xml:space="preserve"> Local Authority involvement</w:t>
      </w:r>
      <w:r w:rsidR="005E2CD9" w:rsidRPr="00FA379F">
        <w:t xml:space="preserve"> in controlling traffic movements</w:t>
      </w:r>
      <w:r w:rsidR="00CF4B8A" w:rsidRPr="00FA379F">
        <w:t xml:space="preserve">. </w:t>
      </w:r>
    </w:p>
    <w:p w14:paraId="6FE7570B" w14:textId="77777777" w:rsidR="00CF4B8A" w:rsidRPr="00FA379F" w:rsidRDefault="00CF4B8A">
      <w:r w:rsidRPr="00FA379F">
        <w:t xml:space="preserve">Why? </w:t>
      </w:r>
    </w:p>
    <w:p w14:paraId="30E006D0" w14:textId="158A2426" w:rsidR="00E4662E" w:rsidRPr="00FA379F" w:rsidRDefault="00342068">
      <w:proofErr w:type="gramStart"/>
      <w:r>
        <w:t>S</w:t>
      </w:r>
      <w:r w:rsidR="00CF4B8A" w:rsidRPr="00FA379F">
        <w:t>o</w:t>
      </w:r>
      <w:proofErr w:type="gramEnd"/>
      <w:r w:rsidR="00CF4B8A" w:rsidRPr="00FA379F">
        <w:t xml:space="preserve"> they can </w:t>
      </w:r>
      <w:proofErr w:type="gramStart"/>
      <w:r w:rsidR="00CF4B8A" w:rsidRPr="00FA379F">
        <w:t>open up</w:t>
      </w:r>
      <w:proofErr w:type="gramEnd"/>
      <w:r w:rsidR="00CF4B8A" w:rsidRPr="00FA379F">
        <w:t xml:space="preserve"> the </w:t>
      </w:r>
      <w:r w:rsidR="005E2CD9" w:rsidRPr="00FA379F">
        <w:t xml:space="preserve">whole </w:t>
      </w:r>
      <w:r w:rsidR="00FE11B8">
        <w:t>road network</w:t>
      </w:r>
      <w:r>
        <w:t xml:space="preserve"> which makes the replacement process cheaper</w:t>
      </w:r>
      <w:r w:rsidR="00FE11B8">
        <w:t>.</w:t>
      </w:r>
      <w:r>
        <w:t xml:space="preserve"> Vehicles would not have to adhere to strict road access routes and could approach the site from any direction.</w:t>
      </w:r>
      <w:r w:rsidR="00FE11B8">
        <w:t xml:space="preserve"> </w:t>
      </w:r>
      <w:r w:rsidR="005E2CD9" w:rsidRPr="00FA379F">
        <w:t xml:space="preserve">If this were not the </w:t>
      </w:r>
      <w:proofErr w:type="gramStart"/>
      <w:r w:rsidR="005E2CD9" w:rsidRPr="00FA379F">
        <w:t>case</w:t>
      </w:r>
      <w:proofErr w:type="gramEnd"/>
      <w:r w:rsidR="005E2CD9" w:rsidRPr="00FA379F">
        <w:t xml:space="preserve"> why would they wish to deviate from the traffic controls in the DCO from the </w:t>
      </w:r>
      <w:r w:rsidR="00E4662E" w:rsidRPr="00FA379F">
        <w:t xml:space="preserve">original </w:t>
      </w:r>
      <w:r w:rsidR="005E2CD9" w:rsidRPr="00FA379F">
        <w:t>construction phase</w:t>
      </w:r>
      <w:r w:rsidR="00E4662E" w:rsidRPr="00FA379F">
        <w:t xml:space="preserve">? </w:t>
      </w:r>
    </w:p>
    <w:p w14:paraId="4D555866" w14:textId="7989E683" w:rsidR="00E4662E" w:rsidRPr="00FA379F" w:rsidRDefault="00CF4B8A">
      <w:pPr>
        <w:rPr>
          <w:rFonts w:cstheme="minorHAnsi"/>
        </w:rPr>
      </w:pPr>
      <w:r w:rsidRPr="00FA379F">
        <w:lastRenderedPageBreak/>
        <w:t xml:space="preserve">The replacement and reconnection of all 695,760 solar panels and </w:t>
      </w:r>
      <w:r w:rsidR="00E4662E" w:rsidRPr="00FA379F">
        <w:t xml:space="preserve">the replacement of all fencing and </w:t>
      </w:r>
      <w:r w:rsidRPr="00FA379F">
        <w:t xml:space="preserve">other major infrastructure is a </w:t>
      </w:r>
      <w:r w:rsidRPr="00C54AF3">
        <w:rPr>
          <w:b/>
          <w:bCs/>
        </w:rPr>
        <w:t xml:space="preserve">major </w:t>
      </w:r>
      <w:r w:rsidR="00E4662E" w:rsidRPr="00C54AF3">
        <w:rPr>
          <w:b/>
          <w:bCs/>
        </w:rPr>
        <w:t xml:space="preserve">construction </w:t>
      </w:r>
      <w:r w:rsidRPr="00C54AF3">
        <w:rPr>
          <w:b/>
          <w:bCs/>
        </w:rPr>
        <w:t>undertaking</w:t>
      </w:r>
      <w:r w:rsidRPr="00FA379F">
        <w:t xml:space="preserve">. It </w:t>
      </w:r>
      <w:r w:rsidR="00E4662E" w:rsidRPr="00FA379F">
        <w:t xml:space="preserve">not only involves transporting and fitting new </w:t>
      </w:r>
      <w:proofErr w:type="gramStart"/>
      <w:r w:rsidR="00E4662E" w:rsidRPr="00FA379F">
        <w:t>panels, but</w:t>
      </w:r>
      <w:proofErr w:type="gramEnd"/>
      <w:r w:rsidR="00E4662E" w:rsidRPr="00FA379F">
        <w:t xml:space="preserve"> </w:t>
      </w:r>
      <w:r w:rsidRPr="00FA379F">
        <w:t xml:space="preserve">also involves removing and transporting the degraded 695,760 panels </w:t>
      </w:r>
      <w:r w:rsidR="00E4662E" w:rsidRPr="00FA379F">
        <w:t>(</w:t>
      </w:r>
      <w:r w:rsidRPr="00FA379F">
        <w:t>which is not the case at the initial construction phase</w:t>
      </w:r>
      <w:r w:rsidR="00E4662E" w:rsidRPr="00FA379F">
        <w:t>)</w:t>
      </w:r>
      <w:r w:rsidR="005E2CD9" w:rsidRPr="00FA379F">
        <w:t xml:space="preserve">, potentially </w:t>
      </w:r>
      <w:r w:rsidR="005E2CD9" w:rsidRPr="00FA379F">
        <w:rPr>
          <w:b/>
          <w:bCs/>
        </w:rPr>
        <w:t xml:space="preserve">doubling </w:t>
      </w:r>
      <w:r w:rsidR="005E2CD9" w:rsidRPr="00FA379F">
        <w:t xml:space="preserve">the traffic movements from </w:t>
      </w:r>
      <w:r w:rsidR="00C54AF3">
        <w:t xml:space="preserve">for </w:t>
      </w:r>
      <w:r w:rsidR="005E2CD9" w:rsidRPr="00FA379F">
        <w:t>moving and delivering the panels</w:t>
      </w:r>
      <w:r w:rsidR="00C54AF3">
        <w:t xml:space="preserve"> over the original construction phase</w:t>
      </w:r>
      <w:r w:rsidR="005E2CD9" w:rsidRPr="00FA379F">
        <w:t xml:space="preserve">. </w:t>
      </w:r>
      <w:r w:rsidR="00E4662E" w:rsidRPr="00FA379F">
        <w:rPr>
          <w:rFonts w:cstheme="minorHAnsi"/>
        </w:rPr>
        <w:t xml:space="preserve"> </w:t>
      </w:r>
    </w:p>
    <w:p w14:paraId="7575CCE5" w14:textId="2AEC08CC" w:rsidR="00CF4B8A" w:rsidRPr="00FA379F" w:rsidRDefault="00E4662E">
      <w:pPr>
        <w:rPr>
          <w:rFonts w:cstheme="minorHAnsi"/>
        </w:rPr>
      </w:pPr>
      <w:r w:rsidRPr="00FA379F">
        <w:rPr>
          <w:rFonts w:cstheme="minorHAnsi"/>
        </w:rPr>
        <w:t>Whether the panels are replaced in batches of 20% over 5 years or 100% in 2 years, the number of transport movements, diesel use, GHG and carbon calculations will be broadly the same, perhaps even increased with this piecemeal approach</w:t>
      </w:r>
      <w:r w:rsidR="00C54AF3">
        <w:rPr>
          <w:rFonts w:cstheme="minorHAnsi"/>
        </w:rPr>
        <w:t>, but not so concentrated</w:t>
      </w:r>
      <w:r w:rsidRPr="00FA379F">
        <w:rPr>
          <w:rFonts w:cstheme="minorHAnsi"/>
        </w:rPr>
        <w:t xml:space="preserve">. </w:t>
      </w:r>
    </w:p>
    <w:p w14:paraId="191BAA35" w14:textId="23382F8A" w:rsidR="003149F2" w:rsidRPr="00FA379F" w:rsidRDefault="00FE11B8">
      <w:r>
        <w:t>I</w:t>
      </w:r>
      <w:r w:rsidR="00C54AF3">
        <w:t xml:space="preserve">n </w:t>
      </w:r>
      <w:proofErr w:type="gramStart"/>
      <w:r w:rsidR="00C54AF3">
        <w:t>addition</w:t>
      </w:r>
      <w:proofErr w:type="gramEnd"/>
      <w:r w:rsidR="00C54AF3">
        <w:t xml:space="preserve"> I</w:t>
      </w:r>
      <w:r>
        <w:t xml:space="preserve"> don’t believe t</w:t>
      </w:r>
      <w:r w:rsidR="00CF4B8A" w:rsidRPr="00FA379F">
        <w:t xml:space="preserve">he argument to split the replacement of panels over five years </w:t>
      </w:r>
      <w:r w:rsidR="00342068">
        <w:t xml:space="preserve">makes financial sense, and I believe if the DCO is not tight </w:t>
      </w:r>
      <w:r w:rsidR="00C54AF3">
        <w:t xml:space="preserve">on this aspect </w:t>
      </w:r>
      <w:r w:rsidR="00342068">
        <w:t xml:space="preserve">the panels replacement </w:t>
      </w:r>
      <w:proofErr w:type="gramStart"/>
      <w:r w:rsidR="00342068">
        <w:t>will in reality</w:t>
      </w:r>
      <w:r w:rsidR="008D336E">
        <w:t>,</w:t>
      </w:r>
      <w:r w:rsidR="00342068">
        <w:t xml:space="preserve"> be</w:t>
      </w:r>
      <w:proofErr w:type="gramEnd"/>
      <w:r w:rsidR="00342068">
        <w:t xml:space="preserve"> condensed</w:t>
      </w:r>
      <w:r>
        <w:t>.</w:t>
      </w:r>
    </w:p>
    <w:p w14:paraId="673A1C83" w14:textId="38BFA0B1" w:rsidR="005E2CD9" w:rsidRPr="00FA379F" w:rsidRDefault="00E4662E" w:rsidP="005E2CD9">
      <w:pPr>
        <w:rPr>
          <w:rFonts w:cstheme="minorHAnsi"/>
        </w:rPr>
      </w:pPr>
      <w:r w:rsidRPr="00FA379F">
        <w:rPr>
          <w:rFonts w:cstheme="minorHAnsi"/>
        </w:rPr>
        <w:t>To explain my rationale</w:t>
      </w:r>
      <w:r w:rsidR="00C54AF3">
        <w:rPr>
          <w:rFonts w:cstheme="minorHAnsi"/>
        </w:rPr>
        <w:t>;</w:t>
      </w:r>
      <w:r w:rsidRPr="00FA379F">
        <w:rPr>
          <w:rFonts w:cstheme="minorHAnsi"/>
        </w:rPr>
        <w:t xml:space="preserve"> </w:t>
      </w:r>
      <w:r w:rsidR="005E2CD9" w:rsidRPr="00FA379F">
        <w:rPr>
          <w:rFonts w:cstheme="minorHAnsi"/>
        </w:rPr>
        <w:t xml:space="preserve">this total replacement of all panels is only required because the performance of the panels will have degraded so much after 20 years that the developer is </w:t>
      </w:r>
      <w:r w:rsidRPr="00FA379F">
        <w:rPr>
          <w:rFonts w:cstheme="minorHAnsi"/>
        </w:rPr>
        <w:t xml:space="preserve">prepared to </w:t>
      </w:r>
      <w:r w:rsidR="005E2CD9" w:rsidRPr="00FA379F">
        <w:rPr>
          <w:rFonts w:cstheme="minorHAnsi"/>
        </w:rPr>
        <w:t>replac</w:t>
      </w:r>
      <w:r w:rsidRPr="00FA379F">
        <w:rPr>
          <w:rFonts w:cstheme="minorHAnsi"/>
        </w:rPr>
        <w:t>e</w:t>
      </w:r>
      <w:r w:rsidR="005E2CD9" w:rsidRPr="00FA379F">
        <w:rPr>
          <w:rFonts w:cstheme="minorHAnsi"/>
        </w:rPr>
        <w:t xml:space="preserve"> ALL of them at </w:t>
      </w:r>
      <w:r w:rsidR="005E2CD9" w:rsidRPr="00C54AF3">
        <w:rPr>
          <w:rFonts w:cstheme="minorHAnsi"/>
          <w:b/>
          <w:bCs/>
        </w:rPr>
        <w:t>very</w:t>
      </w:r>
      <w:r w:rsidR="005E2CD9" w:rsidRPr="00FA379F">
        <w:rPr>
          <w:rFonts w:cstheme="minorHAnsi"/>
        </w:rPr>
        <w:t xml:space="preserve"> significant cost </w:t>
      </w:r>
      <w:r w:rsidRPr="00FA379F">
        <w:rPr>
          <w:rFonts w:cstheme="minorHAnsi"/>
        </w:rPr>
        <w:t xml:space="preserve">purely </w:t>
      </w:r>
      <w:r w:rsidR="005E2CD9" w:rsidRPr="00FA379F">
        <w:rPr>
          <w:rFonts w:cstheme="minorHAnsi"/>
        </w:rPr>
        <w:t xml:space="preserve">for commercial reasons. This </w:t>
      </w:r>
      <w:r w:rsidRPr="00FA379F">
        <w:rPr>
          <w:rFonts w:cstheme="minorHAnsi"/>
        </w:rPr>
        <w:t xml:space="preserve">replacement </w:t>
      </w:r>
      <w:r w:rsidR="005E2CD9" w:rsidRPr="00FA379F">
        <w:rPr>
          <w:rFonts w:cstheme="minorHAnsi"/>
        </w:rPr>
        <w:t xml:space="preserve">reflects just how ‘significant’ the income drop from degraded panels will be to make such a total </w:t>
      </w:r>
      <w:r w:rsidRPr="00FA379F">
        <w:rPr>
          <w:rFonts w:cstheme="minorHAnsi"/>
        </w:rPr>
        <w:t xml:space="preserve">and </w:t>
      </w:r>
      <w:r w:rsidR="005E2CD9" w:rsidRPr="00FA379F">
        <w:rPr>
          <w:rFonts w:cstheme="minorHAnsi"/>
        </w:rPr>
        <w:t xml:space="preserve">comprehensive exchange remotely worthwhile. </w:t>
      </w:r>
    </w:p>
    <w:p w14:paraId="3B64C9E5" w14:textId="006F285D" w:rsidR="005E2CD9" w:rsidRPr="00FA379F" w:rsidRDefault="00E4662E" w:rsidP="005E2CD9">
      <w:pPr>
        <w:rPr>
          <w:rFonts w:cstheme="minorHAnsi"/>
        </w:rPr>
      </w:pPr>
      <w:r w:rsidRPr="00FA379F">
        <w:rPr>
          <w:rFonts w:cstheme="minorHAnsi"/>
        </w:rPr>
        <w:t>For example, if a typical panel bought in bulk costs around £80, to replace 695,760 panels is a £55 million pound investment, without transport</w:t>
      </w:r>
      <w:r w:rsidR="00C54AF3">
        <w:rPr>
          <w:rFonts w:cstheme="minorHAnsi"/>
        </w:rPr>
        <w:t xml:space="preserve">, </w:t>
      </w:r>
      <w:r w:rsidRPr="00FA379F">
        <w:rPr>
          <w:rFonts w:cstheme="minorHAnsi"/>
        </w:rPr>
        <w:t>installation</w:t>
      </w:r>
      <w:r w:rsidR="00C54AF3">
        <w:rPr>
          <w:rFonts w:cstheme="minorHAnsi"/>
        </w:rPr>
        <w:t xml:space="preserve">, replacement </w:t>
      </w:r>
      <w:proofErr w:type="spellStart"/>
      <w:r w:rsidRPr="00FA379F">
        <w:rPr>
          <w:rFonts w:cstheme="minorHAnsi"/>
        </w:rPr>
        <w:t>replacement</w:t>
      </w:r>
      <w:proofErr w:type="spellEnd"/>
      <w:r w:rsidRPr="00FA379F">
        <w:rPr>
          <w:rFonts w:cstheme="minorHAnsi"/>
        </w:rPr>
        <w:t xml:space="preserve"> cable</w:t>
      </w:r>
      <w:r w:rsidRPr="00FA379F">
        <w:rPr>
          <w:rFonts w:cstheme="minorHAnsi"/>
        </w:rPr>
        <w:t>s,</w:t>
      </w:r>
      <w:r w:rsidRPr="00FA379F">
        <w:rPr>
          <w:rFonts w:cstheme="minorHAnsi"/>
        </w:rPr>
        <w:t xml:space="preserve"> or infrastructure costs.</w:t>
      </w:r>
    </w:p>
    <w:p w14:paraId="7AA13F3D" w14:textId="54393FA6" w:rsidR="005E2CD9" w:rsidRPr="00FA379F" w:rsidRDefault="005E2CD9" w:rsidP="005E2CD9">
      <w:pPr>
        <w:rPr>
          <w:rFonts w:cstheme="minorHAnsi"/>
        </w:rPr>
      </w:pPr>
      <w:r w:rsidRPr="00FA379F">
        <w:rPr>
          <w:rFonts w:cstheme="minorHAnsi"/>
        </w:rPr>
        <w:t>Therefore that ‘significant’ cost MUST be less than lost income from energy/income/subsidy by continuing with the original underperforming panels at the</w:t>
      </w:r>
      <w:r w:rsidR="00C54AF3">
        <w:rPr>
          <w:rFonts w:cstheme="minorHAnsi"/>
        </w:rPr>
        <w:t xml:space="preserve"> </w:t>
      </w:r>
      <w:proofErr w:type="gramStart"/>
      <w:r w:rsidR="00C54AF3">
        <w:rPr>
          <w:rFonts w:cstheme="minorHAnsi"/>
        </w:rPr>
        <w:t>twenty</w:t>
      </w:r>
      <w:r w:rsidRPr="00FA379F">
        <w:rPr>
          <w:rFonts w:cstheme="minorHAnsi"/>
        </w:rPr>
        <w:t xml:space="preserve"> year</w:t>
      </w:r>
      <w:proofErr w:type="gramEnd"/>
      <w:r w:rsidRPr="00FA379F">
        <w:rPr>
          <w:rFonts w:cstheme="minorHAnsi"/>
        </w:rPr>
        <w:t xml:space="preserve"> point.</w:t>
      </w:r>
    </w:p>
    <w:p w14:paraId="0E200931" w14:textId="28BD7882" w:rsidR="005E2CD9" w:rsidRPr="00FA379F" w:rsidRDefault="005E2CD9" w:rsidP="005E2CD9">
      <w:pPr>
        <w:rPr>
          <w:rFonts w:cstheme="minorHAnsi"/>
        </w:rPr>
      </w:pPr>
      <w:r w:rsidRPr="00FA379F">
        <w:rPr>
          <w:rFonts w:cstheme="minorHAnsi"/>
        </w:rPr>
        <w:t xml:space="preserve">I argue </w:t>
      </w:r>
      <w:proofErr w:type="gramStart"/>
      <w:r w:rsidRPr="00FA379F">
        <w:rPr>
          <w:rFonts w:cstheme="minorHAnsi"/>
        </w:rPr>
        <w:t>that in reality, this</w:t>
      </w:r>
      <w:proofErr w:type="gramEnd"/>
      <w:r w:rsidRPr="00FA379F">
        <w:rPr>
          <w:rFonts w:cstheme="minorHAnsi"/>
        </w:rPr>
        <w:t xml:space="preserve"> </w:t>
      </w:r>
      <w:r w:rsidR="00E4662E" w:rsidRPr="00FA379F">
        <w:rPr>
          <w:rFonts w:cstheme="minorHAnsi"/>
        </w:rPr>
        <w:t xml:space="preserve">attempt to only change </w:t>
      </w:r>
      <w:r w:rsidRPr="00FA379F">
        <w:rPr>
          <w:rFonts w:cstheme="minorHAnsi"/>
        </w:rPr>
        <w:t xml:space="preserve">‘20% </w:t>
      </w:r>
      <w:r w:rsidR="00C54AF3">
        <w:rPr>
          <w:rFonts w:cstheme="minorHAnsi"/>
        </w:rPr>
        <w:t xml:space="preserve">of panels </w:t>
      </w:r>
      <w:r w:rsidR="00E4662E" w:rsidRPr="00FA379F">
        <w:rPr>
          <w:rFonts w:cstheme="minorHAnsi"/>
        </w:rPr>
        <w:t xml:space="preserve">per annum </w:t>
      </w:r>
      <w:r w:rsidRPr="00FA379F">
        <w:rPr>
          <w:rFonts w:cstheme="minorHAnsi"/>
        </w:rPr>
        <w:t>approach</w:t>
      </w:r>
      <w:r w:rsidR="00E4662E" w:rsidRPr="00FA379F">
        <w:rPr>
          <w:rFonts w:cstheme="minorHAnsi"/>
        </w:rPr>
        <w:t xml:space="preserve">’ </w:t>
      </w:r>
      <w:r w:rsidRPr="00FA379F">
        <w:rPr>
          <w:rFonts w:cstheme="minorHAnsi"/>
        </w:rPr>
        <w:t xml:space="preserve">is inefficient, and is unlikely to happen simply because it will be less profitable for the operator for the following </w:t>
      </w:r>
      <w:proofErr w:type="gramStart"/>
      <w:r w:rsidRPr="00FA379F">
        <w:rPr>
          <w:rFonts w:cstheme="minorHAnsi"/>
        </w:rPr>
        <w:t>reasons:-</w:t>
      </w:r>
      <w:proofErr w:type="gramEnd"/>
    </w:p>
    <w:p w14:paraId="7E0D53CB" w14:textId="77777777" w:rsidR="005E2CD9" w:rsidRPr="00FA379F" w:rsidRDefault="005E2CD9" w:rsidP="005E2CD9">
      <w:pPr>
        <w:pStyle w:val="ListParagraph"/>
        <w:numPr>
          <w:ilvl w:val="0"/>
          <w:numId w:val="1"/>
        </w:numPr>
        <w:spacing w:after="0" w:line="240" w:lineRule="auto"/>
        <w:rPr>
          <w:rFonts w:cstheme="minorHAnsi"/>
        </w:rPr>
      </w:pPr>
      <w:r w:rsidRPr="00FA379F">
        <w:rPr>
          <w:rFonts w:cstheme="minorHAnsi"/>
        </w:rPr>
        <w:t xml:space="preserve">If all panels become operational at broadly the same time, logic dictates that their performance will degrade at roughly the same rate (although there may be minor discrepancies due to panel brand, where a panel has been sited, and other site factors). This means optimally they will all need changing </w:t>
      </w:r>
      <w:r w:rsidRPr="00FA379F">
        <w:rPr>
          <w:rFonts w:cstheme="minorHAnsi"/>
          <w:u w:val="single"/>
        </w:rPr>
        <w:t>at the same point</w:t>
      </w:r>
      <w:r w:rsidRPr="00FA379F">
        <w:rPr>
          <w:rFonts w:cstheme="minorHAnsi"/>
        </w:rPr>
        <w:t xml:space="preserve">. </w:t>
      </w:r>
    </w:p>
    <w:p w14:paraId="60549F63" w14:textId="77777777" w:rsidR="005E2CD9" w:rsidRPr="00FA379F" w:rsidRDefault="005E2CD9" w:rsidP="005E2CD9">
      <w:pPr>
        <w:pStyle w:val="ListParagraph"/>
        <w:numPr>
          <w:ilvl w:val="0"/>
          <w:numId w:val="1"/>
        </w:numPr>
        <w:spacing w:after="0" w:line="240" w:lineRule="auto"/>
        <w:rPr>
          <w:rFonts w:cstheme="minorHAnsi"/>
        </w:rPr>
      </w:pPr>
      <w:r w:rsidRPr="00FA379F">
        <w:rPr>
          <w:rFonts w:cstheme="minorHAnsi"/>
        </w:rPr>
        <w:t>If the developer is using a system of only 20% changeover over five years treated as ‘maintenance’ it means at best they will be removing 50% of all panels before they reach their maximum ‘degraded’ level for replacement (</w:t>
      </w:r>
      <w:proofErr w:type="spellStart"/>
      <w:r w:rsidRPr="00FA379F">
        <w:rPr>
          <w:rFonts w:cstheme="minorHAnsi"/>
        </w:rPr>
        <w:t>ie</w:t>
      </w:r>
      <w:proofErr w:type="spellEnd"/>
      <w:r w:rsidRPr="00FA379F">
        <w:rPr>
          <w:rFonts w:cstheme="minorHAnsi"/>
        </w:rPr>
        <w:t xml:space="preserve">. replacing in years 18, 19 and first half of year 20), whilst 50% will be left running inefficiently for up to another two and a half years… </w:t>
      </w:r>
      <w:proofErr w:type="spellStart"/>
      <w:r w:rsidRPr="00FA379F">
        <w:rPr>
          <w:rFonts w:cstheme="minorHAnsi"/>
        </w:rPr>
        <w:t>ie</w:t>
      </w:r>
      <w:proofErr w:type="spellEnd"/>
      <w:r w:rsidRPr="00FA379F">
        <w:rPr>
          <w:rFonts w:cstheme="minorHAnsi"/>
        </w:rPr>
        <w:t>. Replacing in the second half of year 20, then yrs 21 and 22. These are significant numbers of panels!</w:t>
      </w:r>
    </w:p>
    <w:p w14:paraId="2973708F" w14:textId="77777777" w:rsidR="005E2CD9" w:rsidRPr="00FA379F" w:rsidRDefault="005E2CD9" w:rsidP="005E2CD9">
      <w:pPr>
        <w:rPr>
          <w:rFonts w:cstheme="minorHAnsi"/>
        </w:rPr>
      </w:pPr>
    </w:p>
    <w:p w14:paraId="4CB1DE63" w14:textId="11B5CB43" w:rsidR="005E2CD9" w:rsidRPr="00FA379F" w:rsidRDefault="005E2CD9" w:rsidP="005E2CD9">
      <w:pPr>
        <w:pStyle w:val="ListParagraph"/>
        <w:numPr>
          <w:ilvl w:val="0"/>
          <w:numId w:val="1"/>
        </w:numPr>
        <w:spacing w:after="0" w:line="240" w:lineRule="auto"/>
        <w:rPr>
          <w:rFonts w:cstheme="minorHAnsi"/>
        </w:rPr>
      </w:pPr>
      <w:r w:rsidRPr="00FA379F">
        <w:rPr>
          <w:rFonts w:cstheme="minorHAnsi"/>
        </w:rPr>
        <w:lastRenderedPageBreak/>
        <w:t xml:space="preserve">Each 20% replacement ‘campaign’ of the 695,760 panels is nearly 140,000 panels. This constitutes a significant solar scheme in </w:t>
      </w:r>
      <w:proofErr w:type="spellStart"/>
      <w:proofErr w:type="gramStart"/>
      <w:r w:rsidRPr="00FA379F">
        <w:rPr>
          <w:rFonts w:cstheme="minorHAnsi"/>
        </w:rPr>
        <w:t>it’s</w:t>
      </w:r>
      <w:proofErr w:type="spellEnd"/>
      <w:proofErr w:type="gramEnd"/>
      <w:r w:rsidRPr="00FA379F">
        <w:rPr>
          <w:rFonts w:cstheme="minorHAnsi"/>
        </w:rPr>
        <w:t xml:space="preserve"> own right, which at 80GW would be well over the original 50GW threshold for NSIP’s, and </w:t>
      </w:r>
      <w:r w:rsidR="00FA379F" w:rsidRPr="00FA379F">
        <w:rPr>
          <w:rFonts w:cstheme="minorHAnsi"/>
        </w:rPr>
        <w:t xml:space="preserve">is close to being </w:t>
      </w:r>
      <w:r w:rsidRPr="00FA379F">
        <w:rPr>
          <w:rFonts w:cstheme="minorHAnsi"/>
        </w:rPr>
        <w:t xml:space="preserve">regarded as an NSIP in </w:t>
      </w:r>
      <w:proofErr w:type="spellStart"/>
      <w:proofErr w:type="gramStart"/>
      <w:r w:rsidRPr="00FA379F">
        <w:rPr>
          <w:rFonts w:cstheme="minorHAnsi"/>
        </w:rPr>
        <w:t>it’s</w:t>
      </w:r>
      <w:proofErr w:type="spellEnd"/>
      <w:proofErr w:type="gramEnd"/>
      <w:r w:rsidRPr="00FA379F">
        <w:rPr>
          <w:rFonts w:cstheme="minorHAnsi"/>
        </w:rPr>
        <w:t xml:space="preserve"> own right. </w:t>
      </w:r>
    </w:p>
    <w:p w14:paraId="5EAD5DE5" w14:textId="77777777" w:rsidR="005E2CD9" w:rsidRPr="00FA379F" w:rsidRDefault="005E2CD9" w:rsidP="005E2CD9">
      <w:pPr>
        <w:pStyle w:val="ListParagraph"/>
        <w:rPr>
          <w:rFonts w:cstheme="minorHAnsi"/>
        </w:rPr>
      </w:pPr>
    </w:p>
    <w:p w14:paraId="34ACADCF" w14:textId="0C0E943A" w:rsidR="005E2CD9" w:rsidRDefault="005E2CD9" w:rsidP="005E2CD9">
      <w:pPr>
        <w:pStyle w:val="ListParagraph"/>
        <w:numPr>
          <w:ilvl w:val="0"/>
          <w:numId w:val="1"/>
        </w:numPr>
        <w:spacing w:after="0" w:line="240" w:lineRule="auto"/>
        <w:rPr>
          <w:rFonts w:cstheme="minorHAnsi"/>
        </w:rPr>
      </w:pPr>
      <w:r w:rsidRPr="00FA379F">
        <w:rPr>
          <w:rFonts w:cstheme="minorHAnsi"/>
        </w:rPr>
        <w:t xml:space="preserve">If the degraded panels become SO inefficient that EPE are happy to finance replacing ALL of them with a </w:t>
      </w:r>
      <w:proofErr w:type="gramStart"/>
      <w:r w:rsidRPr="00FA379F">
        <w:rPr>
          <w:rFonts w:cstheme="minorHAnsi"/>
        </w:rPr>
        <w:t>5 year</w:t>
      </w:r>
      <w:proofErr w:type="gramEnd"/>
      <w:r w:rsidRPr="00FA379F">
        <w:rPr>
          <w:rFonts w:cstheme="minorHAnsi"/>
        </w:rPr>
        <w:t xml:space="preserve"> replacement strategy, that leaves tens of thousands of panels performing inefficiently in place for up to two and a half years whilst also removing panels early</w:t>
      </w:r>
      <w:r w:rsidR="00FA379F" w:rsidRPr="00FA379F">
        <w:rPr>
          <w:rFonts w:cstheme="minorHAnsi"/>
        </w:rPr>
        <w:t>,</w:t>
      </w:r>
      <w:r w:rsidRPr="00FA379F">
        <w:rPr>
          <w:rFonts w:cstheme="minorHAnsi"/>
        </w:rPr>
        <w:t xml:space="preserve"> which are still working within tolerance. That doesn’t make sense… The income loss of executing this strategy must be substantial. </w:t>
      </w:r>
    </w:p>
    <w:p w14:paraId="44EB5ABD" w14:textId="77777777" w:rsidR="00C54AF3" w:rsidRPr="00C54AF3" w:rsidRDefault="00C54AF3" w:rsidP="00C54AF3">
      <w:pPr>
        <w:spacing w:after="0" w:line="240" w:lineRule="auto"/>
        <w:rPr>
          <w:rFonts w:cstheme="minorHAnsi"/>
        </w:rPr>
      </w:pPr>
    </w:p>
    <w:p w14:paraId="5F94AE85" w14:textId="28F16FC0" w:rsidR="005E2CD9" w:rsidRPr="00FA379F" w:rsidRDefault="005E2CD9" w:rsidP="005E2CD9">
      <w:pPr>
        <w:pStyle w:val="ListParagraph"/>
        <w:numPr>
          <w:ilvl w:val="0"/>
          <w:numId w:val="1"/>
        </w:numPr>
        <w:spacing w:after="0" w:line="240" w:lineRule="auto"/>
        <w:rPr>
          <w:rFonts w:cstheme="minorHAnsi"/>
        </w:rPr>
      </w:pPr>
      <w:r w:rsidRPr="00FA379F">
        <w:rPr>
          <w:rFonts w:cstheme="minorHAnsi"/>
        </w:rPr>
        <w:t>I believe if the DCO grants ‘</w:t>
      </w:r>
      <w:r w:rsidR="00FA379F" w:rsidRPr="00FA379F">
        <w:rPr>
          <w:rFonts w:cstheme="minorHAnsi"/>
        </w:rPr>
        <w:t>M</w:t>
      </w:r>
      <w:r w:rsidRPr="00FA379F">
        <w:rPr>
          <w:rFonts w:cstheme="minorHAnsi"/>
        </w:rPr>
        <w:t xml:space="preserve">aintenance’ status for this work, which EPE seek for the replacement phase, they will undertake it in much less than 5 years for commercial reasons as explained above. It must be in their commercial interests to do it as quickly as possible once the panels reach an unacceptably degraded level of performance. Any compression of the panel replacement schedule, even a small one will concentrate construction traffic and activity unacceptably on an unchecked and open road system. This should be honestly and openly reflected in the application, and clear restraints </w:t>
      </w:r>
      <w:r w:rsidR="00FA379F" w:rsidRPr="00FA379F">
        <w:rPr>
          <w:rFonts w:cstheme="minorHAnsi"/>
        </w:rPr>
        <w:t xml:space="preserve">upheld </w:t>
      </w:r>
      <w:r w:rsidRPr="00FA379F">
        <w:rPr>
          <w:rFonts w:cstheme="minorHAnsi"/>
        </w:rPr>
        <w:t xml:space="preserve">in the DCO to prevent changes to compress replacement </w:t>
      </w:r>
      <w:r w:rsidR="00C54AF3">
        <w:rPr>
          <w:rFonts w:cstheme="minorHAnsi"/>
        </w:rPr>
        <w:t>or</w:t>
      </w:r>
      <w:r w:rsidRPr="00FA379F">
        <w:rPr>
          <w:rFonts w:cstheme="minorHAnsi"/>
        </w:rPr>
        <w:t xml:space="preserve"> use </w:t>
      </w:r>
      <w:r w:rsidR="00C54AF3">
        <w:rPr>
          <w:rFonts w:cstheme="minorHAnsi"/>
        </w:rPr>
        <w:t xml:space="preserve">the </w:t>
      </w:r>
      <w:r w:rsidRPr="00FA379F">
        <w:rPr>
          <w:rFonts w:cstheme="minorHAnsi"/>
        </w:rPr>
        <w:t>open road</w:t>
      </w:r>
      <w:r w:rsidR="00C54AF3">
        <w:rPr>
          <w:rFonts w:cstheme="minorHAnsi"/>
        </w:rPr>
        <w:t xml:space="preserve"> network </w:t>
      </w:r>
      <w:r w:rsidRPr="00FA379F">
        <w:rPr>
          <w:rFonts w:cstheme="minorHAnsi"/>
        </w:rPr>
        <w:t xml:space="preserve">etc in 20 </w:t>
      </w:r>
      <w:proofErr w:type="spellStart"/>
      <w:r w:rsidRPr="00FA379F">
        <w:rPr>
          <w:rFonts w:cstheme="minorHAnsi"/>
        </w:rPr>
        <w:t>years time</w:t>
      </w:r>
      <w:proofErr w:type="spellEnd"/>
      <w:r w:rsidRPr="00FA379F">
        <w:rPr>
          <w:rFonts w:cstheme="minorHAnsi"/>
        </w:rPr>
        <w:t xml:space="preserve">. It must be controlled and </w:t>
      </w:r>
      <w:r w:rsidR="00C54AF3">
        <w:rPr>
          <w:rFonts w:cstheme="minorHAnsi"/>
        </w:rPr>
        <w:t xml:space="preserve">firmly </w:t>
      </w:r>
      <w:r w:rsidRPr="00FA379F">
        <w:rPr>
          <w:rFonts w:cstheme="minorHAnsi"/>
        </w:rPr>
        <w:t xml:space="preserve">restricted in the DCO now. </w:t>
      </w:r>
    </w:p>
    <w:p w14:paraId="3766E29F" w14:textId="77777777" w:rsidR="00E4662E" w:rsidRPr="00FA379F" w:rsidRDefault="00E4662E" w:rsidP="00E4662E">
      <w:pPr>
        <w:pStyle w:val="ListParagraph"/>
        <w:rPr>
          <w:rFonts w:cstheme="minorHAnsi"/>
        </w:rPr>
      </w:pPr>
    </w:p>
    <w:p w14:paraId="4A2CC170" w14:textId="6C83FCD4" w:rsidR="00FA379F" w:rsidRDefault="00FA379F" w:rsidP="00E4662E">
      <w:pPr>
        <w:rPr>
          <w:rFonts w:cstheme="minorHAnsi"/>
        </w:rPr>
      </w:pPr>
      <w:r w:rsidRPr="00FA379F">
        <w:rPr>
          <w:rFonts w:cstheme="minorHAnsi"/>
        </w:rPr>
        <w:t>In conclusion,</w:t>
      </w:r>
      <w:r w:rsidR="00E4662E" w:rsidRPr="00FA379F">
        <w:rPr>
          <w:rFonts w:cstheme="minorHAnsi"/>
        </w:rPr>
        <w:t xml:space="preserve"> ALL works during ‘Construction’, ‘</w:t>
      </w:r>
      <w:proofErr w:type="gramStart"/>
      <w:r w:rsidR="00E4662E" w:rsidRPr="00FA379F">
        <w:rPr>
          <w:rFonts w:cstheme="minorHAnsi"/>
        </w:rPr>
        <w:t>20 year</w:t>
      </w:r>
      <w:proofErr w:type="gramEnd"/>
      <w:r w:rsidR="00E4662E" w:rsidRPr="00FA379F">
        <w:rPr>
          <w:rFonts w:cstheme="minorHAnsi"/>
        </w:rPr>
        <w:t xml:space="preserve"> Replacement’, and ‘De-com</w:t>
      </w:r>
      <w:r>
        <w:rPr>
          <w:rFonts w:cstheme="minorHAnsi"/>
        </w:rPr>
        <w:t>m</w:t>
      </w:r>
      <w:r w:rsidR="00E4662E" w:rsidRPr="00FA379F">
        <w:rPr>
          <w:rFonts w:cstheme="minorHAnsi"/>
        </w:rPr>
        <w:t xml:space="preserve">issioning’ phases should be subject to </w:t>
      </w:r>
      <w:r w:rsidR="00C54AF3">
        <w:rPr>
          <w:rFonts w:cstheme="minorHAnsi"/>
        </w:rPr>
        <w:t xml:space="preserve">the same </w:t>
      </w:r>
      <w:r w:rsidR="00E4662E" w:rsidRPr="00FA379F">
        <w:rPr>
          <w:rFonts w:cstheme="minorHAnsi"/>
        </w:rPr>
        <w:t xml:space="preserve">strict traffic controls </w:t>
      </w:r>
      <w:r w:rsidR="00C54AF3">
        <w:rPr>
          <w:rFonts w:cstheme="minorHAnsi"/>
        </w:rPr>
        <w:t xml:space="preserve">as the Construction phase </w:t>
      </w:r>
      <w:r w:rsidR="00E4662E" w:rsidRPr="00FA379F">
        <w:rPr>
          <w:rFonts w:cstheme="minorHAnsi"/>
        </w:rPr>
        <w:t>to protect the locality, the roads, historic buildings, and the welfare of local people</w:t>
      </w:r>
      <w:r w:rsidRPr="00FA379F">
        <w:rPr>
          <w:rFonts w:cstheme="minorHAnsi"/>
        </w:rPr>
        <w:t>:</w:t>
      </w:r>
      <w:r w:rsidR="00E4662E" w:rsidRPr="00FA379F">
        <w:rPr>
          <w:rFonts w:cstheme="minorHAnsi"/>
        </w:rPr>
        <w:t xml:space="preserve"> the amenity. </w:t>
      </w:r>
    </w:p>
    <w:p w14:paraId="1F32EB01" w14:textId="64BDCD15" w:rsidR="00FA379F" w:rsidRPr="00FA379F" w:rsidRDefault="00FA379F" w:rsidP="00E4662E">
      <w:pPr>
        <w:rPr>
          <w:rFonts w:cstheme="minorHAnsi"/>
          <w:b/>
          <w:bCs/>
          <w:u w:val="single"/>
        </w:rPr>
      </w:pPr>
      <w:r w:rsidRPr="00FA379F">
        <w:rPr>
          <w:rFonts w:cstheme="minorHAnsi"/>
          <w:b/>
          <w:bCs/>
          <w:u w:val="single"/>
        </w:rPr>
        <w:t xml:space="preserve">Response to </w:t>
      </w:r>
      <w:r>
        <w:rPr>
          <w:rFonts w:cstheme="minorHAnsi"/>
          <w:b/>
          <w:bCs/>
          <w:u w:val="single"/>
        </w:rPr>
        <w:t xml:space="preserve">my points </w:t>
      </w:r>
      <w:r w:rsidRPr="00FA379F">
        <w:rPr>
          <w:rFonts w:cstheme="minorHAnsi"/>
          <w:b/>
          <w:bCs/>
          <w:u w:val="single"/>
        </w:rPr>
        <w:t>SW-D3-03</w:t>
      </w:r>
    </w:p>
    <w:p w14:paraId="6A436AD8" w14:textId="6A80F1F7" w:rsidR="00E4662E" w:rsidRDefault="00FA379F" w:rsidP="00E4662E">
      <w:pPr>
        <w:spacing w:after="0" w:line="240" w:lineRule="auto"/>
        <w:rPr>
          <w:rFonts w:cstheme="minorHAnsi"/>
        </w:rPr>
      </w:pPr>
      <w:r>
        <w:rPr>
          <w:rFonts w:cstheme="minorHAnsi"/>
        </w:rPr>
        <w:t>I questioned i</w:t>
      </w:r>
      <w:r w:rsidR="00C54AF3">
        <w:rPr>
          <w:rFonts w:cstheme="minorHAnsi"/>
        </w:rPr>
        <w:t>f</w:t>
      </w:r>
      <w:r>
        <w:rPr>
          <w:rFonts w:cstheme="minorHAnsi"/>
        </w:rPr>
        <w:t xml:space="preserve"> </w:t>
      </w:r>
      <w:r w:rsidR="00C54AF3">
        <w:rPr>
          <w:rFonts w:cstheme="minorHAnsi"/>
        </w:rPr>
        <w:t xml:space="preserve">there would be </w:t>
      </w:r>
      <w:r>
        <w:rPr>
          <w:rFonts w:cstheme="minorHAnsi"/>
        </w:rPr>
        <w:t xml:space="preserve">sufficient </w:t>
      </w:r>
      <w:r w:rsidR="00C54AF3">
        <w:rPr>
          <w:rFonts w:cstheme="minorHAnsi"/>
        </w:rPr>
        <w:t>funding to ‘</w:t>
      </w:r>
      <w:r>
        <w:rPr>
          <w:rFonts w:cstheme="minorHAnsi"/>
        </w:rPr>
        <w:t>polic</w:t>
      </w:r>
      <w:r w:rsidR="00C54AF3">
        <w:rPr>
          <w:rFonts w:cstheme="minorHAnsi"/>
        </w:rPr>
        <w:t>e’</w:t>
      </w:r>
      <w:r>
        <w:rPr>
          <w:rFonts w:cstheme="minorHAnsi"/>
        </w:rPr>
        <w:t xml:space="preserve"> the </w:t>
      </w:r>
      <w:r w:rsidR="00C54AF3">
        <w:rPr>
          <w:rFonts w:cstheme="minorHAnsi"/>
        </w:rPr>
        <w:t xml:space="preserve">adherence to the </w:t>
      </w:r>
      <w:r>
        <w:rPr>
          <w:rFonts w:cstheme="minorHAnsi"/>
        </w:rPr>
        <w:t xml:space="preserve">terms of the DCO by the Local Planning Authority </w:t>
      </w:r>
      <w:r w:rsidR="00C54AF3">
        <w:rPr>
          <w:rFonts w:cstheme="minorHAnsi"/>
        </w:rPr>
        <w:t xml:space="preserve">who always </w:t>
      </w:r>
      <w:r>
        <w:rPr>
          <w:rFonts w:cstheme="minorHAnsi"/>
        </w:rPr>
        <w:t xml:space="preserve">lack resources. </w:t>
      </w:r>
    </w:p>
    <w:p w14:paraId="36A0BDBC" w14:textId="77777777" w:rsidR="00FA379F" w:rsidRDefault="00FA379F" w:rsidP="00E4662E">
      <w:pPr>
        <w:spacing w:after="0" w:line="240" w:lineRule="auto"/>
        <w:rPr>
          <w:rFonts w:cstheme="minorHAnsi"/>
        </w:rPr>
      </w:pPr>
    </w:p>
    <w:p w14:paraId="22C8A152" w14:textId="546DA9F2" w:rsidR="00FA379F" w:rsidRDefault="00FA379F" w:rsidP="00E4662E">
      <w:pPr>
        <w:spacing w:after="0" w:line="240" w:lineRule="auto"/>
        <w:rPr>
          <w:i/>
          <w:iCs/>
        </w:rPr>
      </w:pPr>
      <w:r>
        <w:rPr>
          <w:rFonts w:cstheme="minorHAnsi"/>
        </w:rPr>
        <w:t xml:space="preserve">The applicants </w:t>
      </w:r>
      <w:proofErr w:type="gramStart"/>
      <w:r>
        <w:rPr>
          <w:rFonts w:cstheme="minorHAnsi"/>
        </w:rPr>
        <w:t>stated</w:t>
      </w:r>
      <w:proofErr w:type="gramEnd"/>
      <w:r>
        <w:rPr>
          <w:rFonts w:cstheme="minorHAnsi"/>
        </w:rPr>
        <w:t xml:space="preserve"> “</w:t>
      </w:r>
      <w:r w:rsidRPr="00FA379F">
        <w:rPr>
          <w:i/>
          <w:iCs/>
        </w:rPr>
        <w:t>The Applicant is consulting with the local authorities regarding cost recovery for the local authorities during the post-consent stage to ensure they have the resources required to monitor and enforce the DCO.</w:t>
      </w:r>
      <w:r>
        <w:rPr>
          <w:i/>
          <w:iCs/>
        </w:rPr>
        <w:t xml:space="preserve">” </w:t>
      </w:r>
    </w:p>
    <w:p w14:paraId="1EBAA5F1" w14:textId="77777777" w:rsidR="00FA379F" w:rsidRDefault="00FA379F" w:rsidP="00E4662E">
      <w:pPr>
        <w:spacing w:after="0" w:line="240" w:lineRule="auto"/>
        <w:rPr>
          <w:i/>
          <w:iCs/>
        </w:rPr>
      </w:pPr>
    </w:p>
    <w:p w14:paraId="431DCD5A" w14:textId="1D890E2F" w:rsidR="00FA379F" w:rsidRDefault="00FA379F" w:rsidP="00E4662E">
      <w:pPr>
        <w:spacing w:after="0" w:line="240" w:lineRule="auto"/>
      </w:pPr>
      <w:r w:rsidRPr="00FA379F">
        <w:t>However</w:t>
      </w:r>
      <w:r>
        <w:t>,</w:t>
      </w:r>
      <w:r w:rsidRPr="00FA379F">
        <w:t xml:space="preserve"> in other documentation the applicant is clearly fighting any obligation to </w:t>
      </w:r>
      <w:r w:rsidR="004A4E82">
        <w:t>contribute</w:t>
      </w:r>
      <w:r w:rsidR="00785635">
        <w:t xml:space="preserve"> funds </w:t>
      </w:r>
      <w:r w:rsidR="00C54AF3">
        <w:t>to</w:t>
      </w:r>
      <w:r w:rsidR="00785635">
        <w:t xml:space="preserve"> the Local Authority </w:t>
      </w:r>
      <w:r w:rsidR="00C54AF3">
        <w:t xml:space="preserve">for it </w:t>
      </w:r>
      <w:r w:rsidR="00785635">
        <w:t xml:space="preserve">to undertake such work. </w:t>
      </w:r>
    </w:p>
    <w:p w14:paraId="49DA7ED8" w14:textId="77777777" w:rsidR="004A4E82" w:rsidRDefault="004A4E82" w:rsidP="00E4662E">
      <w:pPr>
        <w:spacing w:after="0" w:line="240" w:lineRule="auto"/>
      </w:pPr>
    </w:p>
    <w:p w14:paraId="2F6C1AEE" w14:textId="19AFE160" w:rsidR="005E2CD9" w:rsidRDefault="004A4E82" w:rsidP="004A4E82">
      <w:pPr>
        <w:spacing w:after="0" w:line="240" w:lineRule="auto"/>
        <w:rPr>
          <w:rFonts w:cstheme="minorHAnsi"/>
          <w:b/>
          <w:bCs/>
          <w:u w:val="single"/>
        </w:rPr>
      </w:pPr>
      <w:r w:rsidRPr="004A4E82">
        <w:rPr>
          <w:b/>
          <w:bCs/>
          <w:u w:val="single"/>
        </w:rPr>
        <w:t>Response to my points SW-D3-04</w:t>
      </w:r>
    </w:p>
    <w:p w14:paraId="5E022300" w14:textId="77777777" w:rsidR="004A4E82" w:rsidRPr="004A4E82" w:rsidRDefault="004A4E82" w:rsidP="004A4E82">
      <w:pPr>
        <w:spacing w:after="0" w:line="240" w:lineRule="auto"/>
        <w:rPr>
          <w:rFonts w:cstheme="minorHAnsi"/>
          <w:b/>
          <w:bCs/>
          <w:u w:val="single"/>
        </w:rPr>
      </w:pPr>
    </w:p>
    <w:p w14:paraId="104C5A6F" w14:textId="489FFB85" w:rsidR="004A4E82" w:rsidRDefault="00C54AF3">
      <w:r>
        <w:t xml:space="preserve">There are currently no physical </w:t>
      </w:r>
      <w:r w:rsidR="004A4E82" w:rsidRPr="004A4E82">
        <w:t xml:space="preserve">means of controlling </w:t>
      </w:r>
      <w:r w:rsidR="004A4E82">
        <w:t xml:space="preserve">construction and commuting traffic from </w:t>
      </w:r>
      <w:r>
        <w:t xml:space="preserve">using </w:t>
      </w:r>
      <w:r w:rsidR="004A4E82">
        <w:t xml:space="preserve">the local road network </w:t>
      </w:r>
      <w:r w:rsidR="004A4E82" w:rsidRPr="004A4E82">
        <w:t>whatever the DCO states</w:t>
      </w:r>
      <w:r w:rsidR="004A4E82">
        <w:t xml:space="preserve">. </w:t>
      </w:r>
      <w:r w:rsidR="00D308BA">
        <w:t>More importantly no one will be policing this</w:t>
      </w:r>
      <w:r>
        <w:t xml:space="preserve"> so in practical terms how will the applicant </w:t>
      </w:r>
      <w:proofErr w:type="gramStart"/>
      <w:r>
        <w:t>micro manage</w:t>
      </w:r>
      <w:proofErr w:type="gramEnd"/>
      <w:r>
        <w:t xml:space="preserve"> this?</w:t>
      </w:r>
      <w:r w:rsidR="00D308BA">
        <w:t xml:space="preserve"> </w:t>
      </w:r>
    </w:p>
    <w:p w14:paraId="20F6D7EC" w14:textId="594A1427" w:rsidR="00D308BA" w:rsidRDefault="004A4E82">
      <w:pPr>
        <w:rPr>
          <w:b/>
          <w:bCs/>
          <w:u w:val="single"/>
        </w:rPr>
      </w:pPr>
      <w:proofErr w:type="spellStart"/>
      <w:r w:rsidRPr="00D308BA">
        <w:rPr>
          <w:b/>
          <w:bCs/>
          <w:u w:val="single"/>
        </w:rPr>
        <w:lastRenderedPageBreak/>
        <w:t xml:space="preserve">Response </w:t>
      </w:r>
      <w:proofErr w:type="spellEnd"/>
      <w:r w:rsidRPr="00D308BA">
        <w:rPr>
          <w:b/>
          <w:bCs/>
          <w:u w:val="single"/>
        </w:rPr>
        <w:t>to my point SW-D3-06</w:t>
      </w:r>
    </w:p>
    <w:p w14:paraId="295AFA19" w14:textId="78312AA6" w:rsidR="00D308BA" w:rsidRDefault="00D308BA">
      <w:r>
        <w:t xml:space="preserve">My calculations and </w:t>
      </w:r>
      <w:r w:rsidR="00C54AF3">
        <w:t xml:space="preserve">recent submission </w:t>
      </w:r>
      <w:r>
        <w:t>showed the number of traffic movements</w:t>
      </w:r>
      <w:r w:rsidR="00DC2ADB">
        <w:t xml:space="preserve"> calculated from </w:t>
      </w:r>
      <w:r>
        <w:t xml:space="preserve">of moving all materials, aggregates, panels, gravel, fencing etc to site, calculated from the quantity of materials </w:t>
      </w:r>
      <w:r w:rsidR="00DC2ADB">
        <w:t>stated by the applicant.</w:t>
      </w:r>
    </w:p>
    <w:p w14:paraId="0B8143F3" w14:textId="7A3921E8" w:rsidR="00D308BA" w:rsidRDefault="00D308BA">
      <w:r>
        <w:t xml:space="preserve">These were materially different from </w:t>
      </w:r>
      <w:r w:rsidR="00DC2ADB">
        <w:t xml:space="preserve">the </w:t>
      </w:r>
      <w:proofErr w:type="gramStart"/>
      <w:r w:rsidR="00DC2ADB">
        <w:t>applicants</w:t>
      </w:r>
      <w:proofErr w:type="gramEnd"/>
      <w:r w:rsidR="00DC2ADB">
        <w:t xml:space="preserve"> </w:t>
      </w:r>
      <w:r>
        <w:t>own figures</w:t>
      </w:r>
      <w:r w:rsidR="00DC2ADB">
        <w:t xml:space="preserve"> which </w:t>
      </w:r>
      <w:r>
        <w:t>contained omissions and were vague about lifetime movements</w:t>
      </w:r>
      <w:r w:rsidR="00DC2ADB">
        <w:t xml:space="preserve"> -</w:t>
      </w:r>
      <w:r>
        <w:t xml:space="preserve"> movements to refurbish the site at 20 years, and </w:t>
      </w:r>
      <w:r w:rsidR="00DC2ADB">
        <w:t xml:space="preserve">at </w:t>
      </w:r>
      <w:r>
        <w:t xml:space="preserve">the decommissioning stage. </w:t>
      </w:r>
    </w:p>
    <w:p w14:paraId="2427C9FE" w14:textId="7DD3CCE0" w:rsidR="00D308BA" w:rsidRDefault="00DC2ADB">
      <w:r>
        <w:t>Any over site or inaccuracy</w:t>
      </w:r>
      <w:r w:rsidR="00D308BA">
        <w:t xml:space="preserve"> affects not only total traffic movements but also CO2 calculations. </w:t>
      </w:r>
    </w:p>
    <w:p w14:paraId="7E509E8A" w14:textId="20FE6D97" w:rsidR="00D308BA" w:rsidRDefault="00D308BA">
      <w:r>
        <w:t xml:space="preserve">I would be grateful if the inspector were to specifically examine my </w:t>
      </w:r>
      <w:r w:rsidR="00DC2ADB">
        <w:t xml:space="preserve">very simple and </w:t>
      </w:r>
      <w:r>
        <w:t xml:space="preserve">clear </w:t>
      </w:r>
      <w:r w:rsidR="00457EEA">
        <w:t xml:space="preserve">vehicle movement </w:t>
      </w:r>
      <w:r>
        <w:t xml:space="preserve">calculations </w:t>
      </w:r>
      <w:r w:rsidR="00457EEA">
        <w:t xml:space="preserve">in my earlier </w:t>
      </w:r>
      <w:proofErr w:type="gramStart"/>
      <w:r w:rsidR="00457EEA">
        <w:t xml:space="preserve">submission, </w:t>
      </w:r>
      <w:r>
        <w:t>and</w:t>
      </w:r>
      <w:proofErr w:type="gramEnd"/>
      <w:r>
        <w:t xml:space="preserve"> check them against the figures produced by the applicant. Where discrep</w:t>
      </w:r>
      <w:r w:rsidR="00457EEA">
        <w:t>a</w:t>
      </w:r>
      <w:r>
        <w:t>ncies</w:t>
      </w:r>
      <w:r w:rsidR="00457EEA">
        <w:t xml:space="preserve"> appear,</w:t>
      </w:r>
      <w:r>
        <w:t xml:space="preserve"> perhaps the applicant could explain </w:t>
      </w:r>
      <w:r w:rsidR="00457EEA">
        <w:t xml:space="preserve">to the inspector why their numbers are correct and mine are wrong. </w:t>
      </w:r>
    </w:p>
    <w:p w14:paraId="6CCA2F27" w14:textId="72C31D21" w:rsidR="00457EEA" w:rsidRDefault="00457EEA">
      <w:pPr>
        <w:rPr>
          <w:b/>
          <w:bCs/>
          <w:u w:val="single"/>
        </w:rPr>
      </w:pPr>
      <w:r w:rsidRPr="00457EEA">
        <w:rPr>
          <w:b/>
          <w:bCs/>
          <w:u w:val="single"/>
        </w:rPr>
        <w:t>Response to my point SW-D3-07</w:t>
      </w:r>
    </w:p>
    <w:p w14:paraId="13BE48C8" w14:textId="413F5F6B" w:rsidR="00457EEA" w:rsidRDefault="00457EEA">
      <w:r>
        <w:t xml:space="preserve">The applicant has not fully responded to my reasonable question about diesel use. </w:t>
      </w:r>
    </w:p>
    <w:p w14:paraId="2311090D" w14:textId="431E5820" w:rsidR="00457EEA" w:rsidRDefault="00457EEA">
      <w:r>
        <w:t xml:space="preserve">Stating a single figure for the </w:t>
      </w:r>
      <w:proofErr w:type="gramStart"/>
      <w:r>
        <w:t>40 year</w:t>
      </w:r>
      <w:proofErr w:type="gramEnd"/>
      <w:r>
        <w:t xml:space="preserve"> cycle cannot be tested without an understanding as to how it was calculated. I would appreciate the inspector requesting this information from the applicant for </w:t>
      </w:r>
      <w:r w:rsidR="00DC2ADB">
        <w:t>testing</w:t>
      </w:r>
      <w:r>
        <w:t>. L</w:t>
      </w:r>
      <w:r w:rsidR="00DC2ADB">
        <w:t>i</w:t>
      </w:r>
      <w:r>
        <w:t xml:space="preserve">ke many other areas of the application small errors or underestimates </w:t>
      </w:r>
      <w:r w:rsidR="00DC2ADB">
        <w:t xml:space="preserve">can </w:t>
      </w:r>
      <w:r>
        <w:t xml:space="preserve">impact </w:t>
      </w:r>
      <w:r w:rsidR="00DC2ADB">
        <w:t xml:space="preserve">disproportionately </w:t>
      </w:r>
      <w:r>
        <w:t>on CO2 figures. The applicant suggest it would not materially change the EA. If so</w:t>
      </w:r>
      <w:r w:rsidR="00DC2ADB">
        <w:t>, please</w:t>
      </w:r>
      <w:r>
        <w:t xml:space="preserve"> release </w:t>
      </w:r>
      <w:r w:rsidR="00DC2ADB">
        <w:t xml:space="preserve">the </w:t>
      </w:r>
      <w:r>
        <w:t xml:space="preserve">calculations for the inspector to check. </w:t>
      </w:r>
    </w:p>
    <w:p w14:paraId="75782C35" w14:textId="796E149F" w:rsidR="00457EEA" w:rsidRDefault="00457EEA">
      <w:pPr>
        <w:rPr>
          <w:b/>
          <w:bCs/>
          <w:u w:val="single"/>
        </w:rPr>
      </w:pPr>
      <w:r w:rsidRPr="00457EEA">
        <w:rPr>
          <w:b/>
          <w:bCs/>
          <w:u w:val="single"/>
        </w:rPr>
        <w:t>Response to my point SW-D3-09</w:t>
      </w:r>
    </w:p>
    <w:p w14:paraId="73FCD42B" w14:textId="529972CC" w:rsidR="00457EEA" w:rsidRDefault="00DC2ADB">
      <w:r>
        <w:t>I still contest the idea that to maintain a temporary status, what has been added to the landscape must be removed on decommissioning in 40 years to bring the landscape back to how it is now.  If it is not so then any changes made by the scheme must logically be permanent</w:t>
      </w:r>
      <w:r w:rsidR="008D336E">
        <w:t>,</w:t>
      </w:r>
      <w:r>
        <w:t xml:space="preserve"> and all additions including pl</w:t>
      </w:r>
      <w:r w:rsidR="008D336E">
        <w:t>a</w:t>
      </w:r>
      <w:r>
        <w:t xml:space="preserve">nting </w:t>
      </w:r>
      <w:r w:rsidR="008D336E">
        <w:t>(</w:t>
      </w:r>
      <w:r>
        <w:t>which is only needed for screening</w:t>
      </w:r>
      <w:r w:rsidR="008D336E">
        <w:t>)</w:t>
      </w:r>
      <w:r>
        <w:t xml:space="preserve"> should be removed</w:t>
      </w:r>
      <w:r w:rsidR="008D336E">
        <w:t xml:space="preserve"> which would undermine the </w:t>
      </w:r>
      <w:proofErr w:type="gramStart"/>
      <w:r w:rsidR="008D336E">
        <w:t>applicants</w:t>
      </w:r>
      <w:proofErr w:type="gramEnd"/>
      <w:r w:rsidR="008D336E">
        <w:t xml:space="preserve"> biodiversity claims. </w:t>
      </w:r>
    </w:p>
    <w:p w14:paraId="1684EEC7" w14:textId="16F9EFE4" w:rsidR="00DC2ADB" w:rsidRPr="00457EEA" w:rsidRDefault="00DC2ADB"/>
    <w:sectPr w:rsidR="00DC2ADB" w:rsidRPr="00457E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C10FB"/>
    <w:multiLevelType w:val="hybridMultilevel"/>
    <w:tmpl w:val="D7F22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856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9E"/>
    <w:rsid w:val="00141E36"/>
    <w:rsid w:val="003149F2"/>
    <w:rsid w:val="00342068"/>
    <w:rsid w:val="00457EEA"/>
    <w:rsid w:val="004A4E82"/>
    <w:rsid w:val="005E2CD9"/>
    <w:rsid w:val="00785635"/>
    <w:rsid w:val="008D336E"/>
    <w:rsid w:val="00C2019E"/>
    <w:rsid w:val="00C54AF3"/>
    <w:rsid w:val="00CF4B8A"/>
    <w:rsid w:val="00D308BA"/>
    <w:rsid w:val="00D6425E"/>
    <w:rsid w:val="00DC2ADB"/>
    <w:rsid w:val="00E4662E"/>
    <w:rsid w:val="00FA379F"/>
    <w:rsid w:val="00FE1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33B709"/>
  <w15:chartTrackingRefBased/>
  <w15:docId w15:val="{39A5E894-B365-F446-996E-9037BC27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19E"/>
    <w:rPr>
      <w:rFonts w:eastAsiaTheme="majorEastAsia" w:cstheme="majorBidi"/>
      <w:color w:val="272727" w:themeColor="text1" w:themeTint="D8"/>
    </w:rPr>
  </w:style>
  <w:style w:type="paragraph" w:styleId="Title">
    <w:name w:val="Title"/>
    <w:basedOn w:val="Normal"/>
    <w:next w:val="Normal"/>
    <w:link w:val="TitleChar"/>
    <w:uiPriority w:val="10"/>
    <w:qFormat/>
    <w:rsid w:val="00C20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19E"/>
    <w:pPr>
      <w:spacing w:before="160"/>
      <w:jc w:val="center"/>
    </w:pPr>
    <w:rPr>
      <w:i/>
      <w:iCs/>
      <w:color w:val="404040" w:themeColor="text1" w:themeTint="BF"/>
    </w:rPr>
  </w:style>
  <w:style w:type="character" w:customStyle="1" w:styleId="QuoteChar">
    <w:name w:val="Quote Char"/>
    <w:basedOn w:val="DefaultParagraphFont"/>
    <w:link w:val="Quote"/>
    <w:uiPriority w:val="29"/>
    <w:rsid w:val="00C2019E"/>
    <w:rPr>
      <w:i/>
      <w:iCs/>
      <w:color w:val="404040" w:themeColor="text1" w:themeTint="BF"/>
    </w:rPr>
  </w:style>
  <w:style w:type="paragraph" w:styleId="ListParagraph">
    <w:name w:val="List Paragraph"/>
    <w:basedOn w:val="Normal"/>
    <w:uiPriority w:val="34"/>
    <w:qFormat/>
    <w:rsid w:val="00C2019E"/>
    <w:pPr>
      <w:ind w:left="720"/>
      <w:contextualSpacing/>
    </w:pPr>
  </w:style>
  <w:style w:type="character" w:styleId="IntenseEmphasis">
    <w:name w:val="Intense Emphasis"/>
    <w:basedOn w:val="DefaultParagraphFont"/>
    <w:uiPriority w:val="21"/>
    <w:qFormat/>
    <w:rsid w:val="00C2019E"/>
    <w:rPr>
      <w:i/>
      <w:iCs/>
      <w:color w:val="0F4761" w:themeColor="accent1" w:themeShade="BF"/>
    </w:rPr>
  </w:style>
  <w:style w:type="paragraph" w:styleId="IntenseQuote">
    <w:name w:val="Intense Quote"/>
    <w:basedOn w:val="Normal"/>
    <w:next w:val="Normal"/>
    <w:link w:val="IntenseQuoteChar"/>
    <w:uiPriority w:val="30"/>
    <w:qFormat/>
    <w:rsid w:val="00C20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19E"/>
    <w:rPr>
      <w:i/>
      <w:iCs/>
      <w:color w:val="0F4761" w:themeColor="accent1" w:themeShade="BF"/>
    </w:rPr>
  </w:style>
  <w:style w:type="character" w:styleId="IntenseReference">
    <w:name w:val="Intense Reference"/>
    <w:basedOn w:val="DefaultParagraphFont"/>
    <w:uiPriority w:val="32"/>
    <w:qFormat/>
    <w:rsid w:val="00C201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1515</Words>
  <Characters>8030</Characters>
  <Application>Microsoft Office Word</Application>
  <DocSecurity>0</DocSecurity>
  <Lines>151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Woodward</dc:creator>
  <cp:keywords/>
  <dc:description/>
  <cp:lastModifiedBy>Shaun Woodward</cp:lastModifiedBy>
  <cp:revision>1</cp:revision>
  <dcterms:created xsi:type="dcterms:W3CDTF">2026-07-21T16:23:00Z</dcterms:created>
  <dcterms:modified xsi:type="dcterms:W3CDTF">2026-07-21T22:43:00Z</dcterms:modified>
</cp:coreProperties>
</file>